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5B" w:rsidRPr="00572738" w:rsidRDefault="00C35751" w:rsidP="00C35751">
      <w:pPr>
        <w:jc w:val="center"/>
        <w:rPr>
          <w:rFonts w:ascii="Arial" w:hAnsi="Arial" w:cs="Arial"/>
          <w:b/>
          <w:sz w:val="28"/>
          <w:szCs w:val="28"/>
        </w:rPr>
      </w:pPr>
      <w:r w:rsidRPr="00572738">
        <w:rPr>
          <w:rFonts w:ascii="Arial" w:hAnsi="Arial" w:cs="Arial"/>
          <w:b/>
          <w:sz w:val="28"/>
          <w:szCs w:val="28"/>
        </w:rPr>
        <w:t>Neuro Checks and Vital Sign Tracking Tool</w:t>
      </w:r>
    </w:p>
    <w:tbl>
      <w:tblPr>
        <w:tblStyle w:val="TableGrid"/>
        <w:tblW w:w="9280" w:type="dxa"/>
        <w:tblLook w:val="04A0" w:firstRow="1" w:lastRow="0" w:firstColumn="1" w:lastColumn="0" w:noHBand="0" w:noVBand="1"/>
      </w:tblPr>
      <w:tblGrid>
        <w:gridCol w:w="2134"/>
        <w:gridCol w:w="825"/>
        <w:gridCol w:w="24"/>
        <w:gridCol w:w="629"/>
        <w:gridCol w:w="1306"/>
        <w:gridCol w:w="1554"/>
        <w:gridCol w:w="849"/>
        <w:gridCol w:w="629"/>
        <w:gridCol w:w="1306"/>
        <w:gridCol w:w="24"/>
      </w:tblGrid>
      <w:tr w:rsidR="00C35751" w:rsidTr="00C35751">
        <w:trPr>
          <w:gridAfter w:val="1"/>
          <w:wAfter w:w="24" w:type="dxa"/>
        </w:trPr>
        <w:tc>
          <w:tcPr>
            <w:tcW w:w="9256" w:type="dxa"/>
            <w:gridSpan w:val="9"/>
          </w:tcPr>
          <w:p w:rsidR="00C35751" w:rsidRPr="00572738" w:rsidRDefault="00C35751" w:rsidP="00C35751">
            <w:pPr>
              <w:rPr>
                <w:rFonts w:ascii="Arial" w:hAnsi="Arial" w:cs="Arial"/>
                <w:b/>
                <w:sz w:val="28"/>
                <w:szCs w:val="28"/>
              </w:rPr>
            </w:pPr>
            <w:r w:rsidRPr="00572738">
              <w:rPr>
                <w:rFonts w:ascii="Arial" w:hAnsi="Arial" w:cs="Arial"/>
                <w:b/>
                <w:sz w:val="28"/>
                <w:szCs w:val="28"/>
              </w:rPr>
              <w:t xml:space="preserve">Activase (Alteplase) Bolus Dose Date/Time: </w:t>
            </w:r>
          </w:p>
        </w:tc>
      </w:tr>
      <w:tr w:rsidR="00C35751" w:rsidTr="00C35751">
        <w:trPr>
          <w:gridAfter w:val="1"/>
          <w:wAfter w:w="24" w:type="dxa"/>
        </w:trPr>
        <w:tc>
          <w:tcPr>
            <w:tcW w:w="9256" w:type="dxa"/>
            <w:gridSpan w:val="9"/>
          </w:tcPr>
          <w:p w:rsidR="00C35751" w:rsidRPr="00572738" w:rsidRDefault="00C35751" w:rsidP="00C35751">
            <w:pPr>
              <w:rPr>
                <w:rFonts w:ascii="Arial" w:hAnsi="Arial" w:cs="Arial"/>
                <w:sz w:val="28"/>
                <w:szCs w:val="28"/>
                <w:u w:val="single"/>
              </w:rPr>
            </w:pPr>
            <w:r w:rsidRPr="00572738">
              <w:rPr>
                <w:rFonts w:ascii="Arial" w:hAnsi="Arial" w:cs="Arial"/>
                <w:sz w:val="28"/>
                <w:szCs w:val="28"/>
              </w:rPr>
              <w:t xml:space="preserve">Nurse administering Activase (Alteplase) is to enter times for all VS and neuro checks in columns provided.   Checkmarks are to be placed in corresponding boxes when documentation completed in Clinical Care Station.  </w:t>
            </w:r>
            <w:r w:rsidR="00572738">
              <w:rPr>
                <w:rFonts w:ascii="Arial" w:hAnsi="Arial" w:cs="Arial"/>
                <w:sz w:val="28"/>
                <w:szCs w:val="28"/>
                <w:u w:val="single"/>
              </w:rPr>
              <w:t>Vital Signs and Neurological Assessments are to begin 15 minutes from the initial dose of Alteplase.</w:t>
            </w:r>
          </w:p>
        </w:tc>
      </w:tr>
      <w:tr w:rsidR="00C35751" w:rsidTr="00572738">
        <w:trPr>
          <w:gridAfter w:val="1"/>
          <w:wAfter w:w="24" w:type="dxa"/>
        </w:trPr>
        <w:tc>
          <w:tcPr>
            <w:tcW w:w="2134" w:type="dxa"/>
          </w:tcPr>
          <w:p w:rsidR="00C35751" w:rsidRDefault="00C35751" w:rsidP="00572738">
            <w:pPr>
              <w:spacing w:line="360" w:lineRule="auto"/>
              <w:jc w:val="center"/>
              <w:rPr>
                <w:rFonts w:ascii="Arial" w:hAnsi="Arial" w:cs="Arial"/>
              </w:rPr>
            </w:pPr>
          </w:p>
        </w:tc>
        <w:tc>
          <w:tcPr>
            <w:tcW w:w="849" w:type="dxa"/>
            <w:gridSpan w:val="2"/>
          </w:tcPr>
          <w:p w:rsidR="00C35751" w:rsidRPr="00C35751" w:rsidRDefault="00C35751" w:rsidP="00572738">
            <w:pPr>
              <w:spacing w:line="360" w:lineRule="auto"/>
              <w:jc w:val="center"/>
              <w:rPr>
                <w:rFonts w:ascii="Arial" w:hAnsi="Arial" w:cs="Arial"/>
                <w:b/>
              </w:rPr>
            </w:pPr>
            <w:r w:rsidRPr="00C35751">
              <w:rPr>
                <w:rFonts w:ascii="Arial" w:hAnsi="Arial" w:cs="Arial"/>
                <w:b/>
              </w:rPr>
              <w:t>Time</w:t>
            </w:r>
          </w:p>
        </w:tc>
        <w:tc>
          <w:tcPr>
            <w:tcW w:w="629" w:type="dxa"/>
          </w:tcPr>
          <w:p w:rsidR="00C35751" w:rsidRPr="00C35751" w:rsidRDefault="00C35751" w:rsidP="00572738">
            <w:pPr>
              <w:spacing w:line="360" w:lineRule="auto"/>
              <w:jc w:val="center"/>
              <w:rPr>
                <w:rFonts w:ascii="Arial" w:hAnsi="Arial" w:cs="Arial"/>
                <w:b/>
              </w:rPr>
            </w:pPr>
            <w:r w:rsidRPr="00C35751">
              <w:rPr>
                <w:rFonts w:ascii="Arial" w:hAnsi="Arial" w:cs="Arial"/>
                <w:b/>
              </w:rPr>
              <w:t>VS</w:t>
            </w:r>
          </w:p>
        </w:tc>
        <w:tc>
          <w:tcPr>
            <w:tcW w:w="1306" w:type="dxa"/>
          </w:tcPr>
          <w:p w:rsidR="00C35751" w:rsidRPr="00C35751" w:rsidRDefault="00C35751" w:rsidP="00572738">
            <w:pPr>
              <w:spacing w:line="360" w:lineRule="auto"/>
              <w:jc w:val="center"/>
              <w:rPr>
                <w:rFonts w:ascii="Arial" w:hAnsi="Arial" w:cs="Arial"/>
                <w:b/>
              </w:rPr>
            </w:pPr>
            <w:r w:rsidRPr="00C35751">
              <w:rPr>
                <w:rFonts w:ascii="Arial" w:hAnsi="Arial" w:cs="Arial"/>
                <w:b/>
              </w:rPr>
              <w:t xml:space="preserve">Neuro </w:t>
            </w:r>
            <w:proofErr w:type="spellStart"/>
            <w:r w:rsidRPr="00C35751">
              <w:rPr>
                <w:rFonts w:ascii="Arial" w:hAnsi="Arial" w:cs="Arial"/>
                <w:b/>
              </w:rPr>
              <w:t>Ck</w:t>
            </w:r>
            <w:proofErr w:type="spellEnd"/>
          </w:p>
        </w:tc>
        <w:tc>
          <w:tcPr>
            <w:tcW w:w="1554" w:type="dxa"/>
            <w:tcBorders>
              <w:bottom w:val="single" w:sz="4" w:space="0" w:color="auto"/>
            </w:tcBorders>
          </w:tcPr>
          <w:p w:rsidR="00C35751" w:rsidRPr="00C35751" w:rsidRDefault="00C35751" w:rsidP="00572738">
            <w:pPr>
              <w:spacing w:line="360" w:lineRule="auto"/>
              <w:jc w:val="center"/>
              <w:rPr>
                <w:rFonts w:ascii="Arial" w:hAnsi="Arial" w:cs="Arial"/>
                <w:b/>
              </w:rPr>
            </w:pPr>
          </w:p>
        </w:tc>
        <w:tc>
          <w:tcPr>
            <w:tcW w:w="849" w:type="dxa"/>
          </w:tcPr>
          <w:p w:rsidR="00C35751" w:rsidRPr="00C35751" w:rsidRDefault="00C35751" w:rsidP="00572738">
            <w:pPr>
              <w:spacing w:line="360" w:lineRule="auto"/>
              <w:jc w:val="center"/>
              <w:rPr>
                <w:rFonts w:ascii="Arial" w:hAnsi="Arial" w:cs="Arial"/>
                <w:b/>
              </w:rPr>
            </w:pPr>
            <w:r w:rsidRPr="00C35751">
              <w:rPr>
                <w:rFonts w:ascii="Arial" w:hAnsi="Arial" w:cs="Arial"/>
                <w:b/>
              </w:rPr>
              <w:t>Time</w:t>
            </w:r>
          </w:p>
        </w:tc>
        <w:tc>
          <w:tcPr>
            <w:tcW w:w="629" w:type="dxa"/>
          </w:tcPr>
          <w:p w:rsidR="00C35751" w:rsidRPr="00C35751" w:rsidRDefault="00C35751" w:rsidP="00572738">
            <w:pPr>
              <w:spacing w:line="360" w:lineRule="auto"/>
              <w:jc w:val="center"/>
              <w:rPr>
                <w:rFonts w:ascii="Arial" w:hAnsi="Arial" w:cs="Arial"/>
                <w:b/>
              </w:rPr>
            </w:pPr>
            <w:r w:rsidRPr="00C35751">
              <w:rPr>
                <w:rFonts w:ascii="Arial" w:hAnsi="Arial" w:cs="Arial"/>
                <w:b/>
              </w:rPr>
              <w:t>VS</w:t>
            </w:r>
          </w:p>
        </w:tc>
        <w:tc>
          <w:tcPr>
            <w:tcW w:w="1306" w:type="dxa"/>
          </w:tcPr>
          <w:p w:rsidR="00C35751" w:rsidRPr="00C35751" w:rsidRDefault="00C35751" w:rsidP="00572738">
            <w:pPr>
              <w:spacing w:line="360" w:lineRule="auto"/>
              <w:jc w:val="center"/>
              <w:rPr>
                <w:rFonts w:ascii="Arial" w:hAnsi="Arial" w:cs="Arial"/>
                <w:b/>
              </w:rPr>
            </w:pPr>
            <w:r w:rsidRPr="00C35751">
              <w:rPr>
                <w:rFonts w:ascii="Arial" w:hAnsi="Arial" w:cs="Arial"/>
                <w:b/>
              </w:rPr>
              <w:t xml:space="preserve">Neuro </w:t>
            </w:r>
            <w:proofErr w:type="spellStart"/>
            <w:r w:rsidRPr="00C35751">
              <w:rPr>
                <w:rFonts w:ascii="Arial" w:hAnsi="Arial" w:cs="Arial"/>
                <w:b/>
              </w:rPr>
              <w:t>Ck</w:t>
            </w:r>
            <w:proofErr w:type="spellEnd"/>
          </w:p>
        </w:tc>
      </w:tr>
      <w:tr w:rsidR="00C35751" w:rsidTr="00572738">
        <w:tc>
          <w:tcPr>
            <w:tcW w:w="2134" w:type="dxa"/>
            <w:tcBorders>
              <w:bottom w:val="single" w:sz="4" w:space="0" w:color="auto"/>
            </w:tcBorders>
          </w:tcPr>
          <w:p w:rsidR="00C35751" w:rsidRPr="00C35751" w:rsidRDefault="00C35751" w:rsidP="00572738">
            <w:pPr>
              <w:spacing w:line="360" w:lineRule="auto"/>
              <w:rPr>
                <w:rFonts w:ascii="Arial" w:hAnsi="Arial" w:cs="Arial"/>
                <w:b/>
                <w:sz w:val="28"/>
                <w:szCs w:val="28"/>
                <w:u w:val="single"/>
              </w:rPr>
            </w:pPr>
            <w:r w:rsidRPr="00C35751">
              <w:rPr>
                <w:rFonts w:ascii="Arial" w:hAnsi="Arial" w:cs="Arial"/>
                <w:b/>
                <w:sz w:val="28"/>
                <w:szCs w:val="28"/>
                <w:u w:val="single"/>
              </w:rPr>
              <w:t>Bolus dose</w:t>
            </w: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val="restart"/>
            <w:shd w:val="clear" w:color="auto" w:fill="00B0F0"/>
          </w:tcPr>
          <w:p w:rsidR="00C35751" w:rsidRDefault="00C35751" w:rsidP="00572738">
            <w:pPr>
              <w:spacing w:line="360" w:lineRule="auto"/>
              <w:rPr>
                <w:rFonts w:ascii="Arial" w:hAnsi="Arial" w:cs="Arial"/>
                <w:sz w:val="28"/>
                <w:szCs w:val="28"/>
              </w:rPr>
            </w:pPr>
          </w:p>
          <w:p w:rsidR="00C35751" w:rsidRDefault="00C35751" w:rsidP="00572738">
            <w:pPr>
              <w:spacing w:line="360" w:lineRule="auto"/>
              <w:rPr>
                <w:rFonts w:ascii="Arial" w:hAnsi="Arial" w:cs="Arial"/>
                <w:sz w:val="28"/>
                <w:szCs w:val="28"/>
              </w:rPr>
            </w:pPr>
          </w:p>
          <w:p w:rsidR="00C35751" w:rsidRDefault="00C35751" w:rsidP="00572738">
            <w:pPr>
              <w:spacing w:line="360" w:lineRule="auto"/>
              <w:rPr>
                <w:rFonts w:ascii="Arial" w:hAnsi="Arial" w:cs="Arial"/>
                <w:sz w:val="28"/>
                <w:szCs w:val="28"/>
              </w:rPr>
            </w:pPr>
          </w:p>
          <w:p w:rsidR="00C35751" w:rsidRDefault="00C35751" w:rsidP="00572738">
            <w:pPr>
              <w:spacing w:line="360" w:lineRule="auto"/>
              <w:rPr>
                <w:rFonts w:ascii="Arial" w:hAnsi="Arial" w:cs="Arial"/>
                <w:sz w:val="28"/>
                <w:szCs w:val="28"/>
              </w:rPr>
            </w:pPr>
          </w:p>
          <w:p w:rsidR="00C35751" w:rsidRPr="00C35751" w:rsidRDefault="00C35751" w:rsidP="00572738">
            <w:pPr>
              <w:spacing w:line="360" w:lineRule="auto"/>
              <w:rPr>
                <w:rFonts w:ascii="Arial" w:hAnsi="Arial" w:cs="Arial"/>
                <w:sz w:val="28"/>
                <w:szCs w:val="28"/>
              </w:rPr>
            </w:pPr>
            <w:r>
              <w:rPr>
                <w:rFonts w:ascii="Arial" w:hAnsi="Arial" w:cs="Arial"/>
                <w:sz w:val="28"/>
                <w:szCs w:val="28"/>
              </w:rPr>
              <w:t>e</w:t>
            </w:r>
            <w:r w:rsidRPr="00C35751">
              <w:rPr>
                <w:rFonts w:ascii="Arial" w:hAnsi="Arial" w:cs="Arial"/>
                <w:sz w:val="28"/>
                <w:szCs w:val="28"/>
              </w:rPr>
              <w:t xml:space="preserve">very </w:t>
            </w:r>
            <w:r>
              <w:rPr>
                <w:rFonts w:ascii="Arial" w:hAnsi="Arial" w:cs="Arial"/>
                <w:b/>
                <w:sz w:val="28"/>
                <w:szCs w:val="28"/>
              </w:rPr>
              <w:t>1</w:t>
            </w:r>
            <w:r w:rsidRPr="00C35751">
              <w:rPr>
                <w:rFonts w:ascii="Arial" w:hAnsi="Arial" w:cs="Arial"/>
                <w:b/>
                <w:sz w:val="28"/>
                <w:szCs w:val="28"/>
              </w:rPr>
              <w:t>Hr</w:t>
            </w:r>
            <w:r w:rsidRPr="00C35751">
              <w:rPr>
                <w:rFonts w:ascii="Arial" w:hAnsi="Arial" w:cs="Arial"/>
                <w:sz w:val="28"/>
                <w:szCs w:val="28"/>
              </w:rPr>
              <w:t xml:space="preserve"> x16 HOURS POST INFUSION </w:t>
            </w: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val="restart"/>
            <w:shd w:val="clear" w:color="auto" w:fill="FFFF00"/>
          </w:tcPr>
          <w:p w:rsidR="00C35751" w:rsidRDefault="00C35751" w:rsidP="00572738">
            <w:pPr>
              <w:spacing w:line="360" w:lineRule="auto"/>
              <w:rPr>
                <w:rFonts w:ascii="Arial" w:hAnsi="Arial" w:cs="Arial"/>
                <w:sz w:val="28"/>
                <w:szCs w:val="28"/>
              </w:rPr>
            </w:pPr>
          </w:p>
          <w:p w:rsidR="00C35751" w:rsidRPr="00C35751" w:rsidRDefault="00C35751" w:rsidP="00572738">
            <w:pPr>
              <w:spacing w:line="360" w:lineRule="auto"/>
              <w:rPr>
                <w:rFonts w:ascii="Arial" w:hAnsi="Arial" w:cs="Arial"/>
                <w:sz w:val="28"/>
                <w:szCs w:val="28"/>
              </w:rPr>
            </w:pPr>
            <w:r>
              <w:rPr>
                <w:rFonts w:ascii="Arial" w:hAnsi="Arial" w:cs="Arial"/>
                <w:sz w:val="28"/>
                <w:szCs w:val="28"/>
              </w:rPr>
              <w:t>e</w:t>
            </w:r>
            <w:r w:rsidRPr="00C35751">
              <w:rPr>
                <w:rFonts w:ascii="Arial" w:hAnsi="Arial" w:cs="Arial"/>
                <w:sz w:val="28"/>
                <w:szCs w:val="28"/>
              </w:rPr>
              <w:t xml:space="preserve">very </w:t>
            </w:r>
            <w:r w:rsidRPr="00C35751">
              <w:rPr>
                <w:rFonts w:ascii="Arial" w:hAnsi="Arial" w:cs="Arial"/>
                <w:b/>
                <w:sz w:val="28"/>
                <w:szCs w:val="28"/>
              </w:rPr>
              <w:t>15 MIN</w:t>
            </w:r>
            <w:r w:rsidRPr="00C35751">
              <w:rPr>
                <w:rFonts w:ascii="Arial" w:hAnsi="Arial" w:cs="Arial"/>
                <w:sz w:val="28"/>
                <w:szCs w:val="28"/>
              </w:rPr>
              <w:t xml:space="preserve"> for 2 hours (during and first hour after infusion) </w:t>
            </w: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shd w:val="clear" w:color="auto" w:fill="FFFF00"/>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shd w:val="clear" w:color="auto" w:fill="FFFF00"/>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shd w:val="clear" w:color="auto" w:fill="FFFF00"/>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shd w:val="clear" w:color="auto" w:fill="FFFF00"/>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shd w:val="clear" w:color="auto" w:fill="FFFF00"/>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shd w:val="clear" w:color="auto" w:fill="FFFF00"/>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shd w:val="clear" w:color="auto" w:fill="FFFF00"/>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val="restart"/>
          </w:tcPr>
          <w:p w:rsidR="00C35751" w:rsidRDefault="00C35751" w:rsidP="00572738">
            <w:pPr>
              <w:shd w:val="clear" w:color="auto" w:fill="92D050"/>
              <w:spacing w:line="360" w:lineRule="auto"/>
              <w:rPr>
                <w:rFonts w:ascii="Arial" w:hAnsi="Arial" w:cs="Arial"/>
                <w:sz w:val="28"/>
                <w:szCs w:val="28"/>
              </w:rPr>
            </w:pPr>
          </w:p>
          <w:p w:rsidR="00C35751" w:rsidRDefault="00C35751" w:rsidP="00572738">
            <w:pPr>
              <w:shd w:val="clear" w:color="auto" w:fill="92D050"/>
              <w:spacing w:line="360" w:lineRule="auto"/>
              <w:rPr>
                <w:rFonts w:ascii="Arial" w:hAnsi="Arial" w:cs="Arial"/>
                <w:sz w:val="28"/>
                <w:szCs w:val="28"/>
              </w:rPr>
            </w:pPr>
          </w:p>
          <w:p w:rsidR="00C35751" w:rsidRDefault="00C35751" w:rsidP="00572738">
            <w:pPr>
              <w:shd w:val="clear" w:color="auto" w:fill="92D050"/>
              <w:spacing w:line="360" w:lineRule="auto"/>
              <w:rPr>
                <w:rFonts w:ascii="Arial" w:hAnsi="Arial" w:cs="Arial"/>
                <w:sz w:val="28"/>
                <w:szCs w:val="28"/>
              </w:rPr>
            </w:pPr>
          </w:p>
          <w:p w:rsidR="00C35751" w:rsidRDefault="00C35751" w:rsidP="00572738">
            <w:pPr>
              <w:shd w:val="clear" w:color="auto" w:fill="92D050"/>
              <w:spacing w:line="360" w:lineRule="auto"/>
              <w:rPr>
                <w:rFonts w:ascii="Arial" w:hAnsi="Arial" w:cs="Arial"/>
                <w:sz w:val="28"/>
                <w:szCs w:val="28"/>
              </w:rPr>
            </w:pPr>
            <w:r>
              <w:rPr>
                <w:rFonts w:ascii="Arial" w:hAnsi="Arial" w:cs="Arial"/>
                <w:sz w:val="28"/>
                <w:szCs w:val="28"/>
              </w:rPr>
              <w:t>e</w:t>
            </w:r>
            <w:r w:rsidRPr="00C35751">
              <w:rPr>
                <w:rFonts w:ascii="Arial" w:hAnsi="Arial" w:cs="Arial"/>
                <w:sz w:val="28"/>
                <w:szCs w:val="28"/>
              </w:rPr>
              <w:t xml:space="preserve">very </w:t>
            </w:r>
            <w:r w:rsidRPr="00C35751">
              <w:rPr>
                <w:rFonts w:ascii="Arial" w:hAnsi="Arial" w:cs="Arial"/>
                <w:b/>
                <w:sz w:val="28"/>
                <w:szCs w:val="28"/>
              </w:rPr>
              <w:t>30 MIN</w:t>
            </w:r>
            <w:r w:rsidRPr="00C35751">
              <w:rPr>
                <w:rFonts w:ascii="Arial" w:hAnsi="Arial" w:cs="Arial"/>
                <w:sz w:val="28"/>
                <w:szCs w:val="28"/>
              </w:rPr>
              <w:t xml:space="preserve"> x next 6 HOURS POST INFUSION </w:t>
            </w:r>
          </w:p>
          <w:p w:rsidR="00C35751" w:rsidRDefault="00C35751" w:rsidP="00572738">
            <w:pPr>
              <w:shd w:val="clear" w:color="auto" w:fill="92D050"/>
              <w:spacing w:line="360" w:lineRule="auto"/>
              <w:rPr>
                <w:rFonts w:ascii="Arial" w:hAnsi="Arial" w:cs="Arial"/>
                <w:sz w:val="28"/>
                <w:szCs w:val="28"/>
              </w:rPr>
            </w:pPr>
          </w:p>
          <w:p w:rsidR="00C35751" w:rsidRDefault="00C35751" w:rsidP="00572738">
            <w:pPr>
              <w:shd w:val="clear" w:color="auto" w:fill="92D050"/>
              <w:spacing w:line="360" w:lineRule="auto"/>
              <w:rPr>
                <w:rFonts w:ascii="Arial" w:hAnsi="Arial" w:cs="Arial"/>
                <w:sz w:val="28"/>
                <w:szCs w:val="28"/>
              </w:rPr>
            </w:pPr>
          </w:p>
          <w:p w:rsidR="00C35751" w:rsidRPr="00C35751" w:rsidRDefault="00C35751" w:rsidP="00572738">
            <w:pPr>
              <w:shd w:val="clear" w:color="auto" w:fill="92D050"/>
              <w:spacing w:line="360" w:lineRule="auto"/>
              <w:rPr>
                <w:rFonts w:ascii="Arial" w:hAnsi="Arial" w:cs="Arial"/>
                <w:sz w:val="28"/>
                <w:szCs w:val="28"/>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1554" w:type="dxa"/>
            <w:vMerge/>
            <w:shd w:val="clear" w:color="auto" w:fill="00B0F0"/>
          </w:tcPr>
          <w:p w:rsidR="00C35751" w:rsidRDefault="00C35751" w:rsidP="00572738">
            <w:pPr>
              <w:spacing w:line="360" w:lineRule="auto"/>
              <w:jc w:val="center"/>
              <w:rPr>
                <w:rFonts w:ascii="Arial" w:hAnsi="Arial" w:cs="Arial"/>
              </w:rPr>
            </w:pPr>
          </w:p>
        </w:tc>
        <w:tc>
          <w:tcPr>
            <w:tcW w:w="849" w:type="dxa"/>
          </w:tcPr>
          <w:p w:rsidR="00C35751" w:rsidRDefault="00C35751" w:rsidP="00572738">
            <w:pPr>
              <w:spacing w:line="360" w:lineRule="auto"/>
              <w:jc w:val="center"/>
              <w:rPr>
                <w:rFonts w:ascii="Arial" w:hAnsi="Arial" w:cs="Arial"/>
              </w:rPr>
            </w:pPr>
          </w:p>
        </w:tc>
        <w:tc>
          <w:tcPr>
            <w:tcW w:w="629" w:type="dxa"/>
          </w:tcPr>
          <w:p w:rsidR="00C35751" w:rsidRDefault="00C35751" w:rsidP="00572738">
            <w:pPr>
              <w:spacing w:line="360" w:lineRule="auto"/>
              <w:jc w:val="center"/>
              <w:rPr>
                <w:rFonts w:ascii="Arial" w:hAnsi="Arial" w:cs="Arial"/>
              </w:rPr>
            </w:pPr>
          </w:p>
        </w:tc>
        <w:tc>
          <w:tcPr>
            <w:tcW w:w="1330" w:type="dxa"/>
            <w:gridSpan w:val="2"/>
          </w:tcPr>
          <w:p w:rsidR="00C35751" w:rsidRDefault="00C35751" w:rsidP="00572738">
            <w:pPr>
              <w:spacing w:line="360" w:lineRule="auto"/>
              <w:jc w:val="center"/>
              <w:rPr>
                <w:rFonts w:ascii="Arial" w:hAnsi="Arial" w:cs="Arial"/>
              </w:rPr>
            </w:pPr>
          </w:p>
        </w:tc>
      </w:tr>
      <w:tr w:rsidR="00C35751" w:rsidTr="00572738">
        <w:tc>
          <w:tcPr>
            <w:tcW w:w="2134" w:type="dxa"/>
            <w:vMerge/>
          </w:tcPr>
          <w:p w:rsidR="00C35751" w:rsidRDefault="00C35751" w:rsidP="00572738">
            <w:pPr>
              <w:spacing w:line="360" w:lineRule="auto"/>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4362" w:type="dxa"/>
            <w:gridSpan w:val="5"/>
            <w:vMerge w:val="restart"/>
          </w:tcPr>
          <w:p w:rsidR="00572738" w:rsidRDefault="00572738" w:rsidP="00572738">
            <w:pPr>
              <w:spacing w:line="360" w:lineRule="auto"/>
              <w:rPr>
                <w:rFonts w:ascii="Arial" w:hAnsi="Arial" w:cs="Arial"/>
              </w:rPr>
            </w:pPr>
            <w:r>
              <w:rPr>
                <w:rFonts w:ascii="Arial" w:hAnsi="Arial" w:cs="Arial"/>
              </w:rPr>
              <w:t>D</w:t>
            </w:r>
            <w:r w:rsidR="000F33FB">
              <w:rPr>
                <w:rFonts w:ascii="Arial" w:hAnsi="Arial" w:cs="Arial"/>
              </w:rPr>
              <w:t>ocument in EPIC</w:t>
            </w:r>
            <w:r>
              <w:rPr>
                <w:rFonts w:ascii="Arial" w:hAnsi="Arial" w:cs="Arial"/>
              </w:rPr>
              <w:t xml:space="preserve"> pos</w:t>
            </w:r>
            <w:r w:rsidR="000F33FB">
              <w:rPr>
                <w:rFonts w:ascii="Arial" w:hAnsi="Arial" w:cs="Arial"/>
              </w:rPr>
              <w:t>t tPA neuro checks in vital sign flowsheet</w:t>
            </w:r>
            <w:r>
              <w:rPr>
                <w:rFonts w:ascii="Arial" w:hAnsi="Arial" w:cs="Arial"/>
              </w:rPr>
              <w:t xml:space="preserve">: LOC, questions, commands, facial droop, motor arm &amp; leg, speech, headache, angioedema.  </w:t>
            </w:r>
          </w:p>
          <w:p w:rsidR="00572738" w:rsidRDefault="00572738" w:rsidP="00572738">
            <w:pPr>
              <w:spacing w:line="360" w:lineRule="auto"/>
              <w:rPr>
                <w:rFonts w:ascii="Arial" w:hAnsi="Arial" w:cs="Arial"/>
              </w:rPr>
            </w:pPr>
          </w:p>
        </w:tc>
      </w:tr>
      <w:tr w:rsidR="00C35751" w:rsidTr="00572738">
        <w:tc>
          <w:tcPr>
            <w:tcW w:w="2134" w:type="dxa"/>
            <w:vMerge/>
          </w:tcPr>
          <w:p w:rsidR="00C35751" w:rsidRDefault="00C35751" w:rsidP="00C35751">
            <w:pPr>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4362" w:type="dxa"/>
            <w:gridSpan w:val="5"/>
            <w:vMerge/>
          </w:tcPr>
          <w:p w:rsidR="00C35751" w:rsidRDefault="00C35751" w:rsidP="00572738">
            <w:pPr>
              <w:spacing w:line="360" w:lineRule="auto"/>
              <w:jc w:val="center"/>
              <w:rPr>
                <w:rFonts w:ascii="Arial" w:hAnsi="Arial" w:cs="Arial"/>
              </w:rPr>
            </w:pPr>
          </w:p>
        </w:tc>
      </w:tr>
      <w:tr w:rsidR="00C35751" w:rsidTr="00572738">
        <w:tc>
          <w:tcPr>
            <w:tcW w:w="2134" w:type="dxa"/>
            <w:vMerge/>
          </w:tcPr>
          <w:p w:rsidR="00C35751" w:rsidRDefault="00C35751" w:rsidP="00C35751">
            <w:pPr>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4362" w:type="dxa"/>
            <w:gridSpan w:val="5"/>
            <w:vMerge/>
          </w:tcPr>
          <w:p w:rsidR="00C35751" w:rsidRDefault="00C35751" w:rsidP="00572738">
            <w:pPr>
              <w:spacing w:line="360" w:lineRule="auto"/>
              <w:jc w:val="center"/>
              <w:rPr>
                <w:rFonts w:ascii="Arial" w:hAnsi="Arial" w:cs="Arial"/>
              </w:rPr>
            </w:pPr>
          </w:p>
        </w:tc>
      </w:tr>
      <w:tr w:rsidR="00C35751" w:rsidTr="00572738">
        <w:tc>
          <w:tcPr>
            <w:tcW w:w="2134" w:type="dxa"/>
            <w:vMerge/>
          </w:tcPr>
          <w:p w:rsidR="00C35751" w:rsidRDefault="00C35751" w:rsidP="00C35751">
            <w:pPr>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4362" w:type="dxa"/>
            <w:gridSpan w:val="5"/>
            <w:vMerge/>
          </w:tcPr>
          <w:p w:rsidR="00C35751" w:rsidRDefault="00C35751" w:rsidP="00572738">
            <w:pPr>
              <w:spacing w:line="360" w:lineRule="auto"/>
              <w:jc w:val="center"/>
              <w:rPr>
                <w:rFonts w:ascii="Arial" w:hAnsi="Arial" w:cs="Arial"/>
              </w:rPr>
            </w:pPr>
          </w:p>
        </w:tc>
      </w:tr>
      <w:tr w:rsidR="00C35751" w:rsidTr="00572738">
        <w:tc>
          <w:tcPr>
            <w:tcW w:w="2134" w:type="dxa"/>
            <w:vMerge/>
          </w:tcPr>
          <w:p w:rsidR="00C35751" w:rsidRDefault="00C35751" w:rsidP="00C35751">
            <w:pPr>
              <w:jc w:val="center"/>
              <w:rPr>
                <w:rFonts w:ascii="Arial" w:hAnsi="Arial" w:cs="Arial"/>
              </w:rPr>
            </w:pPr>
          </w:p>
        </w:tc>
        <w:tc>
          <w:tcPr>
            <w:tcW w:w="825" w:type="dxa"/>
          </w:tcPr>
          <w:p w:rsidR="00C35751" w:rsidRDefault="00C35751" w:rsidP="00572738">
            <w:pPr>
              <w:spacing w:line="360" w:lineRule="auto"/>
              <w:jc w:val="center"/>
              <w:rPr>
                <w:rFonts w:ascii="Arial" w:hAnsi="Arial" w:cs="Arial"/>
              </w:rPr>
            </w:pPr>
          </w:p>
        </w:tc>
        <w:tc>
          <w:tcPr>
            <w:tcW w:w="653" w:type="dxa"/>
            <w:gridSpan w:val="2"/>
          </w:tcPr>
          <w:p w:rsidR="00C35751" w:rsidRDefault="00C35751" w:rsidP="00572738">
            <w:pPr>
              <w:spacing w:line="360" w:lineRule="auto"/>
              <w:jc w:val="center"/>
              <w:rPr>
                <w:rFonts w:ascii="Arial" w:hAnsi="Arial" w:cs="Arial"/>
              </w:rPr>
            </w:pPr>
          </w:p>
        </w:tc>
        <w:tc>
          <w:tcPr>
            <w:tcW w:w="1306" w:type="dxa"/>
          </w:tcPr>
          <w:p w:rsidR="00C35751" w:rsidRDefault="00C35751" w:rsidP="00572738">
            <w:pPr>
              <w:spacing w:line="360" w:lineRule="auto"/>
              <w:jc w:val="center"/>
              <w:rPr>
                <w:rFonts w:ascii="Arial" w:hAnsi="Arial" w:cs="Arial"/>
              </w:rPr>
            </w:pPr>
          </w:p>
        </w:tc>
        <w:tc>
          <w:tcPr>
            <w:tcW w:w="4362" w:type="dxa"/>
            <w:gridSpan w:val="5"/>
            <w:vMerge/>
          </w:tcPr>
          <w:p w:rsidR="00C35751" w:rsidRDefault="00C35751" w:rsidP="00572738">
            <w:pPr>
              <w:spacing w:line="360" w:lineRule="auto"/>
              <w:jc w:val="center"/>
              <w:rPr>
                <w:rFonts w:ascii="Arial" w:hAnsi="Arial" w:cs="Arial"/>
              </w:rPr>
            </w:pPr>
          </w:p>
        </w:tc>
      </w:tr>
      <w:tr w:rsidR="00572738" w:rsidTr="00572738">
        <w:tc>
          <w:tcPr>
            <w:tcW w:w="4918" w:type="dxa"/>
            <w:gridSpan w:val="5"/>
          </w:tcPr>
          <w:p w:rsidR="00572738" w:rsidRPr="00572738" w:rsidRDefault="00572738" w:rsidP="00572738">
            <w:pPr>
              <w:rPr>
                <w:rFonts w:ascii="Arial" w:hAnsi="Arial" w:cs="Arial"/>
                <w:b/>
              </w:rPr>
            </w:pPr>
            <w:r w:rsidRPr="00572738">
              <w:rPr>
                <w:rFonts w:ascii="Arial" w:hAnsi="Arial" w:cs="Arial"/>
                <w:b/>
              </w:rPr>
              <w:t>Please send completed form</w:t>
            </w:r>
            <w:r w:rsidR="00221D43">
              <w:rPr>
                <w:rFonts w:ascii="Arial" w:hAnsi="Arial" w:cs="Arial"/>
                <w:b/>
              </w:rPr>
              <w:t>s to the Stroke Coordinator (5P</w:t>
            </w:r>
            <w:r w:rsidRPr="00572738">
              <w:rPr>
                <w:rFonts w:ascii="Arial" w:hAnsi="Arial" w:cs="Arial"/>
                <w:b/>
              </w:rPr>
              <w:t xml:space="preserve">).  This form is not part of the permanent medical record. </w:t>
            </w:r>
          </w:p>
          <w:p w:rsidR="00572738" w:rsidRDefault="00572738" w:rsidP="00572738">
            <w:pPr>
              <w:spacing w:line="360" w:lineRule="auto"/>
              <w:jc w:val="center"/>
              <w:rPr>
                <w:rFonts w:ascii="Arial" w:hAnsi="Arial" w:cs="Arial"/>
              </w:rPr>
            </w:pPr>
          </w:p>
        </w:tc>
        <w:tc>
          <w:tcPr>
            <w:tcW w:w="4362" w:type="dxa"/>
            <w:gridSpan w:val="5"/>
          </w:tcPr>
          <w:p w:rsidR="00572738" w:rsidRDefault="00572738" w:rsidP="00572738">
            <w:pPr>
              <w:spacing w:line="360" w:lineRule="auto"/>
              <w:rPr>
                <w:rFonts w:ascii="Arial" w:hAnsi="Arial" w:cs="Arial"/>
              </w:rPr>
            </w:pPr>
            <w:r>
              <w:rPr>
                <w:rFonts w:ascii="Arial" w:hAnsi="Arial" w:cs="Arial"/>
              </w:rPr>
              <w:t>Patient Label</w:t>
            </w:r>
          </w:p>
          <w:p w:rsidR="00572738" w:rsidRDefault="00221D43" w:rsidP="00572738">
            <w:pPr>
              <w:spacing w:line="360" w:lineRule="auto"/>
              <w:jc w:val="center"/>
              <w:rPr>
                <w:rFonts w:ascii="Arial" w:hAnsi="Arial" w:cs="Arial"/>
              </w:rPr>
            </w:pPr>
            <w:r>
              <w:rPr>
                <w:noProof/>
              </w:rPr>
              <w:drawing>
                <wp:inline distT="0" distB="0" distL="0" distR="0" wp14:anchorId="5B8B13AB" wp14:editId="6829B13C">
                  <wp:extent cx="1819275" cy="352425"/>
                  <wp:effectExtent l="0" t="0" r="9525" b="9525"/>
                  <wp:docPr id="1" name="Picture 1" descr="cid:image001.jpg@01D05749.B0A951A0"/>
                  <wp:cNvGraphicFramePr/>
                  <a:graphic xmlns:a="http://schemas.openxmlformats.org/drawingml/2006/main">
                    <a:graphicData uri="http://schemas.openxmlformats.org/drawingml/2006/picture">
                      <pic:pic xmlns:pic="http://schemas.openxmlformats.org/drawingml/2006/picture">
                        <pic:nvPicPr>
                          <pic:cNvPr id="1" name="Picture 1" descr="cid:image001.jpg@01D05749.B0A951A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352425"/>
                          </a:xfrm>
                          <a:prstGeom prst="rect">
                            <a:avLst/>
                          </a:prstGeom>
                          <a:noFill/>
                          <a:ln>
                            <a:noFill/>
                          </a:ln>
                        </pic:spPr>
                      </pic:pic>
                    </a:graphicData>
                  </a:graphic>
                </wp:inline>
              </w:drawing>
            </w:r>
          </w:p>
        </w:tc>
        <w:bookmarkStart w:id="0" w:name="_GoBack"/>
        <w:bookmarkEnd w:id="0"/>
      </w:tr>
    </w:tbl>
    <w:p w:rsidR="00C35751" w:rsidRPr="00C35751" w:rsidRDefault="00C35751" w:rsidP="00C35751">
      <w:pPr>
        <w:jc w:val="center"/>
        <w:rPr>
          <w:rFonts w:ascii="Arial" w:hAnsi="Arial" w:cs="Arial"/>
        </w:rPr>
      </w:pPr>
    </w:p>
    <w:sectPr w:rsidR="00C35751" w:rsidRPr="00C3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1"/>
    <w:rsid w:val="00010510"/>
    <w:rsid w:val="0006739C"/>
    <w:rsid w:val="00067865"/>
    <w:rsid w:val="000B5C54"/>
    <w:rsid w:val="000C4CBA"/>
    <w:rsid w:val="000C549E"/>
    <w:rsid w:val="000D4CDA"/>
    <w:rsid w:val="000E398F"/>
    <w:rsid w:val="000F33FB"/>
    <w:rsid w:val="001005A1"/>
    <w:rsid w:val="001040A8"/>
    <w:rsid w:val="00106643"/>
    <w:rsid w:val="00136499"/>
    <w:rsid w:val="00136970"/>
    <w:rsid w:val="001405E6"/>
    <w:rsid w:val="001528D2"/>
    <w:rsid w:val="00176B63"/>
    <w:rsid w:val="00176EF6"/>
    <w:rsid w:val="00181B20"/>
    <w:rsid w:val="001A79AC"/>
    <w:rsid w:val="001C6935"/>
    <w:rsid w:val="001C6EAA"/>
    <w:rsid w:val="001D496E"/>
    <w:rsid w:val="001D56A5"/>
    <w:rsid w:val="001E6A1C"/>
    <w:rsid w:val="001F48F8"/>
    <w:rsid w:val="002152D9"/>
    <w:rsid w:val="00221D43"/>
    <w:rsid w:val="002248D7"/>
    <w:rsid w:val="00231520"/>
    <w:rsid w:val="002709E7"/>
    <w:rsid w:val="002B1B57"/>
    <w:rsid w:val="002E1AC5"/>
    <w:rsid w:val="002F60CF"/>
    <w:rsid w:val="00302A74"/>
    <w:rsid w:val="00314EC4"/>
    <w:rsid w:val="00314EFF"/>
    <w:rsid w:val="0031603A"/>
    <w:rsid w:val="00316C0A"/>
    <w:rsid w:val="00331335"/>
    <w:rsid w:val="00342944"/>
    <w:rsid w:val="003476B6"/>
    <w:rsid w:val="00387819"/>
    <w:rsid w:val="00397057"/>
    <w:rsid w:val="003B46F6"/>
    <w:rsid w:val="003C29EA"/>
    <w:rsid w:val="003D7139"/>
    <w:rsid w:val="004115FD"/>
    <w:rsid w:val="004126E7"/>
    <w:rsid w:val="004137B2"/>
    <w:rsid w:val="00470249"/>
    <w:rsid w:val="00481678"/>
    <w:rsid w:val="0049485E"/>
    <w:rsid w:val="00495985"/>
    <w:rsid w:val="00513422"/>
    <w:rsid w:val="005200EC"/>
    <w:rsid w:val="00567443"/>
    <w:rsid w:val="00572738"/>
    <w:rsid w:val="005836AC"/>
    <w:rsid w:val="00590552"/>
    <w:rsid w:val="005A050D"/>
    <w:rsid w:val="005B22A8"/>
    <w:rsid w:val="005B69E8"/>
    <w:rsid w:val="005F09A1"/>
    <w:rsid w:val="0061241A"/>
    <w:rsid w:val="006315E8"/>
    <w:rsid w:val="00637C10"/>
    <w:rsid w:val="00644293"/>
    <w:rsid w:val="00653533"/>
    <w:rsid w:val="0066786C"/>
    <w:rsid w:val="00677735"/>
    <w:rsid w:val="00677C60"/>
    <w:rsid w:val="0068347F"/>
    <w:rsid w:val="006842BA"/>
    <w:rsid w:val="00684BA3"/>
    <w:rsid w:val="006A2AD7"/>
    <w:rsid w:val="006A751D"/>
    <w:rsid w:val="006B2E72"/>
    <w:rsid w:val="006B34FA"/>
    <w:rsid w:val="006F5E45"/>
    <w:rsid w:val="00715C14"/>
    <w:rsid w:val="00720E47"/>
    <w:rsid w:val="00742AD7"/>
    <w:rsid w:val="00744F5B"/>
    <w:rsid w:val="00770F3D"/>
    <w:rsid w:val="00774FA4"/>
    <w:rsid w:val="007814EC"/>
    <w:rsid w:val="0078189A"/>
    <w:rsid w:val="007E0A98"/>
    <w:rsid w:val="007E3D05"/>
    <w:rsid w:val="008018C5"/>
    <w:rsid w:val="008246F6"/>
    <w:rsid w:val="00825935"/>
    <w:rsid w:val="0083025E"/>
    <w:rsid w:val="00840501"/>
    <w:rsid w:val="0084550F"/>
    <w:rsid w:val="0085397B"/>
    <w:rsid w:val="008574DD"/>
    <w:rsid w:val="00872235"/>
    <w:rsid w:val="008E5812"/>
    <w:rsid w:val="00906CB4"/>
    <w:rsid w:val="00910154"/>
    <w:rsid w:val="00910747"/>
    <w:rsid w:val="00911BC8"/>
    <w:rsid w:val="00931355"/>
    <w:rsid w:val="00935B42"/>
    <w:rsid w:val="00961EC4"/>
    <w:rsid w:val="009674E2"/>
    <w:rsid w:val="00973472"/>
    <w:rsid w:val="009C2D74"/>
    <w:rsid w:val="009D2356"/>
    <w:rsid w:val="009D29E9"/>
    <w:rsid w:val="00A84CA6"/>
    <w:rsid w:val="00AB4B28"/>
    <w:rsid w:val="00AC6C4A"/>
    <w:rsid w:val="00AD4C1D"/>
    <w:rsid w:val="00AE345B"/>
    <w:rsid w:val="00B33E82"/>
    <w:rsid w:val="00B4580F"/>
    <w:rsid w:val="00B540A3"/>
    <w:rsid w:val="00B72ED2"/>
    <w:rsid w:val="00BA3C99"/>
    <w:rsid w:val="00BB4411"/>
    <w:rsid w:val="00BD3C2B"/>
    <w:rsid w:val="00BE2287"/>
    <w:rsid w:val="00C017FF"/>
    <w:rsid w:val="00C11AD8"/>
    <w:rsid w:val="00C122A3"/>
    <w:rsid w:val="00C35751"/>
    <w:rsid w:val="00C5084D"/>
    <w:rsid w:val="00C5399C"/>
    <w:rsid w:val="00C62527"/>
    <w:rsid w:val="00C73535"/>
    <w:rsid w:val="00C8622C"/>
    <w:rsid w:val="00CB7B2E"/>
    <w:rsid w:val="00CE08C4"/>
    <w:rsid w:val="00CF4FF5"/>
    <w:rsid w:val="00D04421"/>
    <w:rsid w:val="00D137CE"/>
    <w:rsid w:val="00D32DF5"/>
    <w:rsid w:val="00D45778"/>
    <w:rsid w:val="00D465D4"/>
    <w:rsid w:val="00D77B2B"/>
    <w:rsid w:val="00DA44F7"/>
    <w:rsid w:val="00DA6837"/>
    <w:rsid w:val="00DB11F1"/>
    <w:rsid w:val="00DC6AB2"/>
    <w:rsid w:val="00DE3915"/>
    <w:rsid w:val="00DE3C8F"/>
    <w:rsid w:val="00DF1F1A"/>
    <w:rsid w:val="00DF4D56"/>
    <w:rsid w:val="00DF60B8"/>
    <w:rsid w:val="00E253AC"/>
    <w:rsid w:val="00E26D3C"/>
    <w:rsid w:val="00E41618"/>
    <w:rsid w:val="00E804AD"/>
    <w:rsid w:val="00E91B66"/>
    <w:rsid w:val="00E95590"/>
    <w:rsid w:val="00EA609D"/>
    <w:rsid w:val="00EA7798"/>
    <w:rsid w:val="00EB1552"/>
    <w:rsid w:val="00EB1658"/>
    <w:rsid w:val="00EB4B97"/>
    <w:rsid w:val="00EB6871"/>
    <w:rsid w:val="00F06DF6"/>
    <w:rsid w:val="00F14C6B"/>
    <w:rsid w:val="00F718DF"/>
    <w:rsid w:val="00F842C8"/>
    <w:rsid w:val="00F87063"/>
    <w:rsid w:val="00F963D9"/>
    <w:rsid w:val="00FB1C20"/>
    <w:rsid w:val="00FB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Floyd Memorial Hospital</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 Jessica A.</dc:creator>
  <cp:lastModifiedBy>Goss, Valerie (BHE)</cp:lastModifiedBy>
  <cp:revision>2</cp:revision>
  <dcterms:created xsi:type="dcterms:W3CDTF">2016-05-02T19:15:00Z</dcterms:created>
  <dcterms:modified xsi:type="dcterms:W3CDTF">2016-05-02T19:15:00Z</dcterms:modified>
</cp:coreProperties>
</file>